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三明城发物业有限公司印刷工作记录簿及员工手册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三明城发物业有限公司印刷工作记录簿及员工手册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印刷经营许可证复印件、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9744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0"/>
        <w:gridCol w:w="1050"/>
        <w:gridCol w:w="1994"/>
        <w:gridCol w:w="1381"/>
        <w:gridCol w:w="1672"/>
        <w:gridCol w:w="21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829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三明城发物业有限公司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印刷工作记录簿及员工手册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14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829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145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品类</w:t>
            </w:r>
          </w:p>
        </w:tc>
        <w:tc>
          <w:tcPr>
            <w:tcW w:w="1994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规格</w:t>
            </w:r>
          </w:p>
        </w:tc>
        <w:tc>
          <w:tcPr>
            <w:tcW w:w="138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67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21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金额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145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工作记录簿</w:t>
            </w:r>
          </w:p>
        </w:tc>
        <w:tc>
          <w:tcPr>
            <w:tcW w:w="1994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100页/本/A4纸50克，封面130克牛卡纸（24类）</w:t>
            </w:r>
          </w:p>
        </w:tc>
        <w:tc>
          <w:tcPr>
            <w:tcW w:w="138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1500本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</w:t>
            </w:r>
          </w:p>
        </w:tc>
        <w:tc>
          <w:tcPr>
            <w:tcW w:w="1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     </w:t>
            </w:r>
          </w:p>
        </w:tc>
        <w:tc>
          <w:tcPr>
            <w:tcW w:w="2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1680" w:firstLineChars="7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1" w:hRule="exact"/>
          <w:jc w:val="center"/>
        </w:trPr>
        <w:tc>
          <w:tcPr>
            <w:tcW w:w="145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员工手册</w:t>
            </w:r>
          </w:p>
        </w:tc>
        <w:tc>
          <w:tcPr>
            <w:tcW w:w="1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封面250克腹膜彩印胶装，内页150P/本/A4大小规格/70克双胶双面彩印</w:t>
            </w:r>
          </w:p>
        </w:tc>
        <w:tc>
          <w:tcPr>
            <w:tcW w:w="1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30本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</w:t>
            </w:r>
          </w:p>
        </w:tc>
        <w:tc>
          <w:tcPr>
            <w:tcW w:w="1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 </w:t>
            </w:r>
          </w:p>
        </w:tc>
        <w:tc>
          <w:tcPr>
            <w:tcW w:w="2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0" w:type="auto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合计</w:t>
            </w:r>
          </w:p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lang w:val="en-US" w:eastAsia="zh-CN" w:bidi="ar-SA"/>
        </w:rPr>
        <w:t>说明：1、报价含封面设计、排版印刷、增值税专用发票、运输等费用。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DE5NjM0NDEwNDM3MDY0ZmQ5NzdmZDcyZjRjYzc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B41240"/>
    <w:rsid w:val="01CC70CA"/>
    <w:rsid w:val="01F25CB3"/>
    <w:rsid w:val="021E6342"/>
    <w:rsid w:val="022A6118"/>
    <w:rsid w:val="022F3D75"/>
    <w:rsid w:val="023E0E6C"/>
    <w:rsid w:val="026517EB"/>
    <w:rsid w:val="02935B81"/>
    <w:rsid w:val="02A07442"/>
    <w:rsid w:val="02C76577"/>
    <w:rsid w:val="03704155"/>
    <w:rsid w:val="038E4F01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5E313A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3E48F6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2D3B0C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CF759B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533EA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5FD3469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A59534F"/>
    <w:rsid w:val="1BCE4119"/>
    <w:rsid w:val="1BD85EAD"/>
    <w:rsid w:val="1C274108"/>
    <w:rsid w:val="1C355BA8"/>
    <w:rsid w:val="1C420FD5"/>
    <w:rsid w:val="1C4A336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3F86D48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C4826"/>
    <w:rsid w:val="26143832"/>
    <w:rsid w:val="2620319C"/>
    <w:rsid w:val="267155DD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AA5278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2014C5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55CB1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5A2E1A"/>
    <w:rsid w:val="3F826E18"/>
    <w:rsid w:val="402D47C9"/>
    <w:rsid w:val="404C7FFE"/>
    <w:rsid w:val="40676A47"/>
    <w:rsid w:val="41577B5D"/>
    <w:rsid w:val="415E7BFF"/>
    <w:rsid w:val="41EC33D7"/>
    <w:rsid w:val="421D34D9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0B59ED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8CD5843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4FFD1AFC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682217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0276AD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C846A1"/>
    <w:rsid w:val="60DA0BF8"/>
    <w:rsid w:val="60E03D35"/>
    <w:rsid w:val="60F74DA0"/>
    <w:rsid w:val="61026996"/>
    <w:rsid w:val="611268AF"/>
    <w:rsid w:val="61245746"/>
    <w:rsid w:val="61710B30"/>
    <w:rsid w:val="617D634E"/>
    <w:rsid w:val="61E91312"/>
    <w:rsid w:val="61F01D56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1B5357"/>
    <w:rsid w:val="654145AA"/>
    <w:rsid w:val="654E3081"/>
    <w:rsid w:val="65B22774"/>
    <w:rsid w:val="65DD57B5"/>
    <w:rsid w:val="66073FA5"/>
    <w:rsid w:val="660F68F1"/>
    <w:rsid w:val="66282447"/>
    <w:rsid w:val="66863951"/>
    <w:rsid w:val="66A72E71"/>
    <w:rsid w:val="66F35AF0"/>
    <w:rsid w:val="670E7BDC"/>
    <w:rsid w:val="681C6E29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433CA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097CAC"/>
    <w:rsid w:val="7E5C7CF2"/>
    <w:rsid w:val="7ECC0571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14</Pages>
  <Words>4280</Words>
  <Characters>4368</Characters>
  <Lines>16</Lines>
  <Paragraphs>4</Paragraphs>
  <TotalTime>5</TotalTime>
  <ScaleCrop>false</ScaleCrop>
  <LinksUpToDate>false</LinksUpToDate>
  <CharactersWithSpaces>5017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86187</cp:lastModifiedBy>
  <cp:lastPrinted>2023-11-08T01:06:00Z</cp:lastPrinted>
  <dcterms:modified xsi:type="dcterms:W3CDTF">2023-11-16T00:14:52Z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F3C3BA91079A4B3FB2AB3BD64BB4A2E7_13</vt:lpwstr>
  </property>
</Properties>
</file>